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E6" w:rsidRDefault="009512E6" w:rsidP="009512E6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3</w:t>
      </w:r>
    </w:p>
    <w:p w:rsidR="009512E6" w:rsidRDefault="00B23E53" w:rsidP="009512E6">
      <w:pPr>
        <w:spacing w:line="56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</w:t>
      </w:r>
      <w:r w:rsidR="009512E6"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面试须知及注意事项</w:t>
      </w:r>
    </w:p>
    <w:p w:rsidR="009512E6" w:rsidRDefault="009512E6" w:rsidP="009512E6">
      <w:pPr>
        <w:pStyle w:val="a0"/>
        <w:spacing w:line="56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512E6" w:rsidRPr="00A35980" w:rsidRDefault="00F00689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一</w:t>
      </w:r>
      <w:r>
        <w:rPr>
          <w:rFonts w:ascii="方正仿宋简体" w:eastAsia="方正仿宋简体" w:hAnsi="微软雅黑"/>
          <w:color w:val="000000"/>
          <w:kern w:val="0"/>
          <w:sz w:val="32"/>
          <w:szCs w:val="32"/>
        </w:rPr>
        <w:t>、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考生须凭本人有效居民身份证原件、</w:t>
      </w:r>
      <w:r w:rsidR="008C5AA0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面试通知书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原件参加面试，未携带证件或证件不全者，不得参加面试。</w:t>
      </w:r>
    </w:p>
    <w:p w:rsidR="007D3238" w:rsidRPr="00A35980" w:rsidRDefault="000D3CAC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二、考生可于202</w:t>
      </w:r>
      <w:r w:rsidR="00813FEC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4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年</w:t>
      </w:r>
      <w:r w:rsidR="00813FEC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8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月</w:t>
      </w:r>
      <w:r w:rsidR="00813FEC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15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日登录报名网站下载打印</w:t>
      </w:r>
      <w:r w:rsidR="00354C78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面试通知书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。</w:t>
      </w:r>
    </w:p>
    <w:p w:rsidR="009512E6" w:rsidRPr="00A35980" w:rsidRDefault="00A82FED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三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、所有考生均要求</w:t>
      </w:r>
      <w:r w:rsidR="00D62D6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9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:</w:t>
      </w:r>
      <w:r w:rsidR="00F00689">
        <w:rPr>
          <w:rFonts w:ascii="方正仿宋简体" w:eastAsia="方正仿宋简体" w:hAnsi="微软雅黑"/>
          <w:color w:val="000000"/>
          <w:kern w:val="0"/>
          <w:sz w:val="32"/>
          <w:szCs w:val="32"/>
        </w:rPr>
        <w:t>30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前在</w:t>
      </w:r>
      <w:r w:rsidR="00D62D66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新星市第一中学</w:t>
      </w:r>
      <w:r w:rsidR="00D62D66" w:rsidRPr="00713703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（</w:t>
      </w:r>
      <w:r w:rsidR="00D62D66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新星市文汇街教导旅路</w:t>
      </w:r>
      <w:r w:rsidR="00D62D66" w:rsidRPr="00713703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）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门前</w:t>
      </w:r>
      <w:r w:rsidR="00B06569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集合</w:t>
      </w:r>
    </w:p>
    <w:p w:rsidR="009512E6" w:rsidRPr="00A35980" w:rsidRDefault="009512E6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上午</w:t>
      </w:r>
      <w:r w:rsidR="00D62D6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10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:</w:t>
      </w:r>
      <w:r w:rsidR="00F00689">
        <w:rPr>
          <w:rFonts w:ascii="方正仿宋简体" w:eastAsia="方正仿宋简体" w:hAnsi="微软雅黑"/>
          <w:color w:val="000000"/>
          <w:kern w:val="0"/>
          <w:sz w:val="32"/>
          <w:szCs w:val="32"/>
        </w:rPr>
        <w:t>30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面试正式开始，</w:t>
      </w:r>
      <w:r w:rsidR="00D62D6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正式</w:t>
      </w:r>
      <w:r w:rsidR="00077BE2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开考前</w:t>
      </w:r>
      <w:r w:rsidR="002309C1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20</w:t>
      </w:r>
      <w:r w:rsidR="00077BE2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分钟</w:t>
      </w:r>
      <w:r w:rsidR="00D62D6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（</w:t>
      </w:r>
      <w:r w:rsidR="00F00689">
        <w:rPr>
          <w:rFonts w:ascii="方正仿宋简体" w:eastAsia="方正仿宋简体" w:hAnsi="微软雅黑"/>
          <w:color w:val="000000"/>
          <w:kern w:val="0"/>
          <w:sz w:val="32"/>
          <w:szCs w:val="32"/>
        </w:rPr>
        <w:t>10</w:t>
      </w:r>
      <w:r w:rsidR="00D62D6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:</w:t>
      </w:r>
      <w:r w:rsidR="00F00689">
        <w:rPr>
          <w:rFonts w:ascii="方正仿宋简体" w:eastAsia="方正仿宋简体" w:hAnsi="微软雅黑"/>
          <w:color w:val="000000"/>
          <w:kern w:val="0"/>
          <w:sz w:val="32"/>
          <w:szCs w:val="32"/>
        </w:rPr>
        <w:t>1</w:t>
      </w:r>
      <w:r w:rsidR="00D62D6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0）</w:t>
      </w:r>
      <w:r w:rsidR="00077BE2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未到者视为自动放弃面试资格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。考生应按照规定的时间、地点报到，配合工作人员进行入场核验，并自觉遵守面试纪律，服从工作人员管理，按照面试程序和要求参加面试。</w:t>
      </w:r>
    </w:p>
    <w:p w:rsidR="009512E6" w:rsidRPr="00A35980" w:rsidRDefault="006902AA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四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、考生须将携带的所有通信工具、电子设备（如电话手表、运动手环、蓝牙耳机等）交由工作人员统一保管，整个面试期间不得携带、使用，一经发现即取消面试资格。在进入面试考场时，不得携带任何</w:t>
      </w:r>
      <w:r w:rsidR="00C31538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与面试无关的物品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和资料。</w:t>
      </w:r>
    </w:p>
    <w:p w:rsidR="009512E6" w:rsidRPr="00A35980" w:rsidRDefault="006902AA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五</w:t>
      </w:r>
      <w:r w:rsidR="002A43D5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、考生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开考前</w:t>
      </w:r>
      <w:r w:rsidR="002A43D5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在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候考室抽签，按抽签顺序进行面试。候考期间，应当服从工作人员管理，保持安静，不得相互交谈和大声喧哗，不得以任何形式与外界联系。</w:t>
      </w:r>
    </w:p>
    <w:p w:rsidR="00D5393F" w:rsidRPr="00A35980" w:rsidRDefault="006902AA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lastRenderedPageBreak/>
        <w:t>六</w:t>
      </w:r>
      <w:r w:rsidR="00D5393F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、候考</w:t>
      </w:r>
      <w:r w:rsidR="00316ED0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和候分</w:t>
      </w:r>
      <w:r w:rsidR="00D5393F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的考生实行封闭管理，须在候考室</w:t>
      </w:r>
      <w:r w:rsidR="00316ED0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、候分室</w:t>
      </w:r>
      <w:r w:rsidR="00D5393F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静候，不得大声喧哗，不得影响他人。候考</w:t>
      </w:r>
      <w:r w:rsidR="00316ED0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、候分</w:t>
      </w:r>
      <w:r w:rsidR="00D5393F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的考生应服从工作人员的管理，不得擅自离开候考室</w:t>
      </w:r>
      <w:r w:rsidR="00917E80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、候分室</w:t>
      </w:r>
      <w:r w:rsidR="00D5393F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。需上洗手间的，应经工作人员同意，并由工作人员陪同前往。严禁考生向任何人传递试题信息。</w:t>
      </w:r>
    </w:p>
    <w:p w:rsidR="00D70107" w:rsidRPr="00A35980" w:rsidRDefault="006902AA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七</w:t>
      </w:r>
      <w:r w:rsidR="00D70107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、面试开始后，工作人员按抽签顺序逐一引导考生进入面试室面试，面试人员出示本人身份证由监督员再次核验身份。</w:t>
      </w:r>
    </w:p>
    <w:p w:rsidR="009512E6" w:rsidRDefault="006902AA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八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、考生不得以任何方式向考官或考场内工作人员透露本人姓名、现工作单位和笔试成绩名次等信息，不得穿着佩戴有明显职业特征的服装和饰品参加面试。违者</w:t>
      </w:r>
      <w:r w:rsidR="00D70107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按违规处理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面试成绩</w:t>
      </w:r>
      <w:r w:rsidR="00D70107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无效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。</w:t>
      </w:r>
    </w:p>
    <w:p w:rsidR="004079B1" w:rsidRPr="004079B1" w:rsidRDefault="004079B1" w:rsidP="004079B1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4079B1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九</w:t>
      </w:r>
      <w:r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</w:t>
      </w:r>
      <w:r w:rsidRPr="00386192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综合管理类岗位</w:t>
      </w:r>
      <w:r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、医疗卫生类岗位</w:t>
      </w:r>
      <w:r w:rsidRPr="00386192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面试</w:t>
      </w:r>
      <w:r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时间为10分钟，</w:t>
      </w:r>
      <w:r w:rsidR="00B748F1" w:rsidRPr="00386192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教育教师类岗位面试</w:t>
      </w:r>
      <w:r w:rsidR="00B748F1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时间为15分钟。考生应在规定的答题时间内进行必要的准备和思考。规定的答题时间用完后应停止答题。</w:t>
      </w:r>
    </w:p>
    <w:p w:rsidR="00F00689" w:rsidRDefault="00636974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十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</w:t>
      </w:r>
      <w:r w:rsidR="003C51DC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考生必须以国家通用语言回答考官提问。面试时，主考官宣布“开始答题”后计时，答题结束后考生要说：“答题完毕，或回答完毕”。考生对考官的提问不清楚的，可要求考官重新</w:t>
      </w:r>
      <w:r w:rsidR="00CB1D1B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读题</w:t>
      </w:r>
      <w:r w:rsidR="00F00689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（所需时间占用本人答题时间），但不得要求考官加分、复试等。考生</w:t>
      </w:r>
      <w:r w:rsidR="002A232F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须服从考官对自己的成绩评定</w:t>
      </w:r>
      <w:r w:rsidR="00F00689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。</w:t>
      </w:r>
    </w:p>
    <w:p w:rsidR="009512E6" w:rsidRPr="00A35980" w:rsidRDefault="005974A2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lastRenderedPageBreak/>
        <w:t>十</w:t>
      </w:r>
      <w:r w:rsidR="00636974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一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、面试结束后，考生需在引导员带领下前往候分室等候公布成绩，待成绩统计完毕后，在工作人员引导下返回面试室听取成绩，并在面试成绩表上签字。</w:t>
      </w:r>
    </w:p>
    <w:p w:rsidR="009512E6" w:rsidRPr="00A35980" w:rsidRDefault="00493128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十</w:t>
      </w:r>
      <w:r w:rsidR="00636974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二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、考生</w:t>
      </w:r>
      <w:r w:rsidR="00F00689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听取</w:t>
      </w:r>
      <w:r w:rsidR="00F00689">
        <w:rPr>
          <w:rFonts w:ascii="方正仿宋简体" w:eastAsia="方正仿宋简体" w:hAnsi="微软雅黑"/>
          <w:color w:val="000000"/>
          <w:kern w:val="0"/>
          <w:sz w:val="32"/>
          <w:szCs w:val="32"/>
        </w:rPr>
        <w:t>成绩并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在面试成绩表上签字后，由工作人员引领立即离开考场,不得在考场附近逗留。面试结束后的试题为工作秘密，不得对外透露、传播面试试题。</w:t>
      </w:r>
    </w:p>
    <w:p w:rsidR="009512E6" w:rsidRPr="00A35980" w:rsidRDefault="00493128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十</w:t>
      </w:r>
      <w:r w:rsidR="00636974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三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、考生不得故意扰乱考点、</w:t>
      </w:r>
      <w:bookmarkStart w:id="0" w:name="_GoBack"/>
      <w:bookmarkEnd w:id="0"/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</w:t>
      </w:r>
      <w:r w:rsidR="00D502C8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聘用</w:t>
      </w:r>
      <w:r w:rsidR="009512E6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纪律行为的，将视情节给予考试成绩无效、取消资格、限制报考等处理。涉嫌犯罪的，移送有关国家机关依法处理。</w:t>
      </w:r>
    </w:p>
    <w:p w:rsidR="004E5151" w:rsidRPr="00A35980" w:rsidRDefault="00A000BF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color w:val="000000"/>
          <w:kern w:val="0"/>
          <w:sz w:val="32"/>
          <w:szCs w:val="32"/>
        </w:rPr>
      </w:pP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十</w:t>
      </w:r>
      <w:r w:rsidR="00636974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四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、考生须注意着</w:t>
      </w:r>
      <w:r w:rsidR="00712877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装</w:t>
      </w:r>
      <w:r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、</w:t>
      </w:r>
      <w:r w:rsidR="00712877" w:rsidRPr="00A35980">
        <w:rPr>
          <w:rFonts w:ascii="方正仿宋简体" w:eastAsia="方正仿宋简体" w:hAnsi="微软雅黑" w:hint="eastAsia"/>
          <w:color w:val="000000"/>
          <w:kern w:val="0"/>
          <w:sz w:val="32"/>
          <w:szCs w:val="32"/>
        </w:rPr>
        <w:t>仪容仪表，保持着装得体。</w:t>
      </w:r>
    </w:p>
    <w:p w:rsidR="009512E6" w:rsidRPr="00636974" w:rsidRDefault="009512E6" w:rsidP="00A35980">
      <w:pPr>
        <w:widowControl/>
        <w:shd w:val="clear" w:color="auto" w:fill="FFFFFF"/>
        <w:spacing w:line="432" w:lineRule="atLeast"/>
        <w:ind w:firstLine="516"/>
        <w:jc w:val="left"/>
        <w:rPr>
          <w:rFonts w:ascii="方正仿宋简体" w:eastAsia="方正仿宋简体" w:hAnsi="微软雅黑"/>
          <w:b/>
          <w:color w:val="000000"/>
          <w:kern w:val="0"/>
          <w:sz w:val="32"/>
          <w:szCs w:val="32"/>
        </w:rPr>
      </w:pPr>
      <w:r w:rsidRPr="00636974">
        <w:rPr>
          <w:rFonts w:ascii="方正仿宋简体" w:eastAsia="方正仿宋简体" w:hAnsi="微软雅黑" w:hint="eastAsia"/>
          <w:b/>
          <w:color w:val="000000"/>
          <w:kern w:val="0"/>
          <w:sz w:val="32"/>
          <w:szCs w:val="32"/>
        </w:rPr>
        <w:t>请各位考生仔细阅读以上面试须知及注意事项，如后期核查有违规、作弊的行为，取消成绩和聘用资格。</w:t>
      </w:r>
    </w:p>
    <w:sectPr w:rsidR="009512E6" w:rsidRPr="00636974" w:rsidSect="00D00778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44" w:rsidRDefault="00497044" w:rsidP="004A75E1">
      <w:r>
        <w:separator/>
      </w:r>
    </w:p>
  </w:endnote>
  <w:endnote w:type="continuationSeparator" w:id="0">
    <w:p w:rsidR="00497044" w:rsidRDefault="00497044" w:rsidP="004A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778" w:rsidRDefault="00497044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00778" w:rsidRDefault="00C134B5">
                <w:pPr>
                  <w:pStyle w:val="a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AE296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0068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44" w:rsidRDefault="00497044" w:rsidP="004A75E1">
      <w:r>
        <w:separator/>
      </w:r>
    </w:p>
  </w:footnote>
  <w:footnote w:type="continuationSeparator" w:id="0">
    <w:p w:rsidR="00497044" w:rsidRDefault="00497044" w:rsidP="004A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118A1B"/>
    <w:multiLevelType w:val="singleLevel"/>
    <w:tmpl w:val="D8118A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2E6"/>
    <w:rsid w:val="00065882"/>
    <w:rsid w:val="00077BE2"/>
    <w:rsid w:val="0008707F"/>
    <w:rsid w:val="000A3AFE"/>
    <w:rsid w:val="000D3CAC"/>
    <w:rsid w:val="000E1C79"/>
    <w:rsid w:val="00163C91"/>
    <w:rsid w:val="001671FD"/>
    <w:rsid w:val="00171B0F"/>
    <w:rsid w:val="001C3464"/>
    <w:rsid w:val="002309C1"/>
    <w:rsid w:val="00232914"/>
    <w:rsid w:val="002877EC"/>
    <w:rsid w:val="002A232F"/>
    <w:rsid w:val="002A43D5"/>
    <w:rsid w:val="002C3D4D"/>
    <w:rsid w:val="00316ED0"/>
    <w:rsid w:val="00354C78"/>
    <w:rsid w:val="003C51DC"/>
    <w:rsid w:val="004079B1"/>
    <w:rsid w:val="0047401E"/>
    <w:rsid w:val="00493128"/>
    <w:rsid w:val="00497044"/>
    <w:rsid w:val="004A75E1"/>
    <w:rsid w:val="004E5151"/>
    <w:rsid w:val="005974A2"/>
    <w:rsid w:val="005B243D"/>
    <w:rsid w:val="005C6FF7"/>
    <w:rsid w:val="00636974"/>
    <w:rsid w:val="006675DD"/>
    <w:rsid w:val="006902AA"/>
    <w:rsid w:val="00692F2E"/>
    <w:rsid w:val="006A220F"/>
    <w:rsid w:val="00712877"/>
    <w:rsid w:val="00737E48"/>
    <w:rsid w:val="007A4685"/>
    <w:rsid w:val="007C025F"/>
    <w:rsid w:val="007D3058"/>
    <w:rsid w:val="007D3238"/>
    <w:rsid w:val="00813FEC"/>
    <w:rsid w:val="00842078"/>
    <w:rsid w:val="008C30E1"/>
    <w:rsid w:val="008C5AA0"/>
    <w:rsid w:val="00917E80"/>
    <w:rsid w:val="009512E6"/>
    <w:rsid w:val="009615B2"/>
    <w:rsid w:val="00993DBD"/>
    <w:rsid w:val="009A0F7A"/>
    <w:rsid w:val="009B3B4A"/>
    <w:rsid w:val="009D6A0E"/>
    <w:rsid w:val="00A000BF"/>
    <w:rsid w:val="00A35980"/>
    <w:rsid w:val="00A82FED"/>
    <w:rsid w:val="00AE2960"/>
    <w:rsid w:val="00B06569"/>
    <w:rsid w:val="00B107C0"/>
    <w:rsid w:val="00B23E53"/>
    <w:rsid w:val="00B7045C"/>
    <w:rsid w:val="00B748F1"/>
    <w:rsid w:val="00B7626B"/>
    <w:rsid w:val="00BB0AB7"/>
    <w:rsid w:val="00BB2F4B"/>
    <w:rsid w:val="00BF232F"/>
    <w:rsid w:val="00C134B5"/>
    <w:rsid w:val="00C31538"/>
    <w:rsid w:val="00C70A76"/>
    <w:rsid w:val="00CB1D1B"/>
    <w:rsid w:val="00CB4D1B"/>
    <w:rsid w:val="00D36E66"/>
    <w:rsid w:val="00D502C8"/>
    <w:rsid w:val="00D5393F"/>
    <w:rsid w:val="00D62D66"/>
    <w:rsid w:val="00D70107"/>
    <w:rsid w:val="00DD3638"/>
    <w:rsid w:val="00E01105"/>
    <w:rsid w:val="00EB6A3D"/>
    <w:rsid w:val="00F00689"/>
    <w:rsid w:val="00F03975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8D41565-996D-41FB-B0FB-003CFB8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512E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951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9512E6"/>
    <w:rPr>
      <w:sz w:val="18"/>
      <w:szCs w:val="18"/>
    </w:rPr>
  </w:style>
  <w:style w:type="paragraph" w:styleId="a4">
    <w:name w:val="Body Text"/>
    <w:basedOn w:val="a"/>
    <w:link w:val="Char0"/>
    <w:qFormat/>
    <w:rsid w:val="009512E6"/>
    <w:rPr>
      <w:rFonts w:ascii="Arial" w:eastAsia="宋体" w:hAnsi="Arial" w:cs="Arial"/>
      <w:sz w:val="24"/>
      <w:szCs w:val="22"/>
    </w:rPr>
  </w:style>
  <w:style w:type="character" w:customStyle="1" w:styleId="Char0">
    <w:name w:val="正文文本 Char"/>
    <w:basedOn w:val="a1"/>
    <w:link w:val="a4"/>
    <w:rsid w:val="009512E6"/>
    <w:rPr>
      <w:rFonts w:ascii="Arial" w:eastAsia="宋体" w:hAnsi="Arial" w:cs="Arial"/>
      <w:sz w:val="24"/>
    </w:rPr>
  </w:style>
  <w:style w:type="paragraph" w:styleId="a5">
    <w:name w:val="header"/>
    <w:basedOn w:val="a"/>
    <w:link w:val="Char1"/>
    <w:uiPriority w:val="99"/>
    <w:unhideWhenUsed/>
    <w:rsid w:val="002C3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rsid w:val="002C3D4D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00689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F006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17469F-B845-477A-B03F-DA267836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窦卫东</dc:creator>
  <cp:lastModifiedBy>先世玉</cp:lastModifiedBy>
  <cp:revision>60</cp:revision>
  <cp:lastPrinted>2024-08-10T02:37:00Z</cp:lastPrinted>
  <dcterms:created xsi:type="dcterms:W3CDTF">2023-10-09T02:15:00Z</dcterms:created>
  <dcterms:modified xsi:type="dcterms:W3CDTF">2024-08-10T03:42:00Z</dcterms:modified>
</cp:coreProperties>
</file>