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eastAsia="方正小标宋简体" w:cs="宋体"/>
          <w:sz w:val="44"/>
          <w:szCs w:val="44"/>
        </w:rPr>
      </w:pPr>
      <w:r>
        <w:rPr>
          <w:rFonts w:hint="eastAsia" w:ascii="方正小标宋简体" w:eastAsia="方正小标宋简体" w:cs="宋体"/>
          <w:sz w:val="44"/>
          <w:szCs w:val="44"/>
        </w:rPr>
        <w:t>烈士评定权力运行流程图</w:t>
      </w:r>
    </w:p>
    <w:p>
      <w:r>
        <w:rPr>
          <w:sz w:val="21"/>
        </w:rPr>
        <w:pict>
          <v:shape id="_x0000_s2386" o:spid="_x0000_s2386" o:spt="116" type="#_x0000_t116" style="position:absolute;left:0pt;margin-left:89.6pt;margin-top:4.1pt;height:97.2pt;width:299.35pt;z-index:251863040;mso-width-relative:page;mso-height-relative:page;" fillcolor="#FFFFFF" filled="t" stroked="t" coordsize="21600,21600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申请</w:t>
                  </w:r>
                </w:p>
                <w:p>
                  <w:pPr>
                    <w:jc w:val="center"/>
                    <w:rPr>
                      <w:rFonts w:hint="eastAsia" w:eastAsia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（死者生前所在单位、死者遗属或者事件发生地的组织、公民向死者生前工作单位所在地、死者遗属户口所在地或者事件发生地的退役军人事务部门提出</w:t>
                  </w:r>
                  <w:r>
                    <w:rPr>
                      <w:rFonts w:hint="eastAsia"/>
                      <w:sz w:val="18"/>
                      <w:szCs w:val="18"/>
                      <w:lang w:eastAsia="zh-CN"/>
                    </w:rPr>
                    <w:t>，</w:t>
                  </w:r>
                  <w:r>
                    <w:rPr>
                      <w:rFonts w:hint="eastAsia"/>
                      <w:sz w:val="18"/>
                      <w:szCs w:val="18"/>
                    </w:rPr>
                    <w:t>提供死者有关情况和牺牲的详细情节材料</w:t>
                  </w:r>
                  <w:r>
                    <w:rPr>
                      <w:rFonts w:hint="eastAsia"/>
                      <w:sz w:val="18"/>
                      <w:szCs w:val="18"/>
                      <w:lang w:eastAsia="zh-CN"/>
                    </w:rPr>
                    <w:t>）</w:t>
                  </w:r>
                </w:p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/>
              </w:txbxContent>
            </v:textbox>
          </v:shape>
        </w:pict>
      </w:r>
    </w:p>
    <w:p/>
    <w:p/>
    <w:p>
      <w:r>
        <w:rPr>
          <w:sz w:val="21"/>
        </w:rPr>
        <w:pict>
          <v:line id="_x0000_s2067" o:spid="_x0000_s2067" o:spt="20" style="position:absolute;left:0pt;flip:y;margin-left:23.55pt;margin-top:3.4pt;height:0.05pt;width:66.05pt;z-index:252126208;mso-width-relative:page;mso-height-relative:page;" fillcolor="#FFFFFF" filled="t" stroked="t" coordsize="21600,21600">
            <v:path arrowok="t"/>
            <v:fill on="t" color2="#FFFFFF" focussize="0,0"/>
            <v:stroke color="#000000" endarrow="block"/>
            <v:imagedata o:title=""/>
            <o:lock v:ext="edit" aspectratio="f"/>
          </v:line>
        </w:pict>
      </w:r>
      <w:r>
        <w:rPr>
          <w:sz w:val="21"/>
        </w:rPr>
        <w:pict>
          <v:line id="_x0000_s2066" o:spid="_x0000_s2066" o:spt="20" style="position:absolute;left:0pt;flip:x;margin-left:22.8pt;margin-top:2.7pt;height:23.2pt;width:0.05pt;z-index:252125184;mso-width-relative:page;mso-height-relative:page;" fillcolor="#FFFFFF" filled="t" stroked="t" coordsize="21600,21600">
            <v:path arrowok="t"/>
            <v:fill on="t" color2="#FFFFFF" focussize="0,0"/>
            <v:stroke color="#000000"/>
            <v:imagedata o:title=""/>
            <o:lock v:ext="edit" aspectratio="f"/>
          </v:line>
        </w:pict>
      </w:r>
    </w:p>
    <w:p>
      <w:r>
        <w:rPr>
          <w:rFonts w:ascii="宋体" w:hAnsi="宋体" w:cs="宋体"/>
          <w:kern w:val="0"/>
          <w:sz w:val="24"/>
        </w:rPr>
        <w:pict>
          <v:shape id="_x0000_s2053" o:spid="_x0000_s2053" o:spt="202" type="#_x0000_t202" style="position:absolute;left:0pt;margin-left:-30.6pt;margin-top:11.65pt;height:44.4pt;width:109.6pt;z-index:251779072;mso-width-relative:margin;mso-height-relative:margin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</w:pPr>
                  <w:r>
                    <w:t>补正（按照相关要求补充资料）</w:t>
                  </w:r>
                </w:p>
              </w:txbxContent>
            </v:textbox>
          </v:shape>
        </w:pict>
      </w:r>
    </w:p>
    <w:p/>
    <w:p>
      <w:r>
        <w:pict>
          <v:shape id="_x0000_s2095" o:spid="_x0000_s2095" o:spt="32" type="#_x0000_t32" style="position:absolute;left:0pt;margin-left:219.7pt;margin-top:10.1pt;height:14.75pt;width:0.7pt;z-index:253531136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shape>
        </w:pict>
      </w:r>
      <w:r>
        <w:pict>
          <v:shape id="_x0000_s2094" o:spid="_x0000_s2094" o:spt="32" type="#_x0000_t32" style="position:absolute;left:0pt;flip:x;margin-left:219.3pt;margin-top:19.9pt;height:2.25pt;width:0.75pt;z-index:253194240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shape>
        </w:pict>
      </w:r>
    </w:p>
    <w:p>
      <w:pPr>
        <w:tabs>
          <w:tab w:val="center" w:pos="4153"/>
        </w:tabs>
      </w:pPr>
      <w:r>
        <w:pict>
          <v:shape id="_x0000_s2055" o:spid="_x0000_s2055" o:spt="34" type="#_x0000_t34" style="position:absolute;left:0pt;margin-left:23.45pt;margin-top:8.95pt;height:41.9pt;width:110.4pt;rotation:11796480f;z-index:251788288;mso-width-relative:page;mso-height-relative:page;" filled="f" coordsize="21600,21600" adj="21571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sz w:val="24"/>
        </w:rPr>
        <w:pict>
          <v:shape id="_x0000_s2387" o:spid="_x0000_s2387" o:spt="116" type="#_x0000_t116" style="position:absolute;left:0pt;margin-left:377.55pt;margin-top:13.95pt;height:55.4pt;width:100.5pt;z-index:251864064;mso-width-relative:page;mso-height-relative:page;" fillcolor="#FFFFFF" filled="t" stroked="t" coordsize="21600,21600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Cs/>
                    </w:rPr>
                  </w:pPr>
                  <w:r>
                    <w:rPr>
                      <w:rFonts w:hint="eastAsia"/>
                      <w:bCs/>
                    </w:rPr>
                    <w:t>书面告知其理由和相关政策</w:t>
                  </w:r>
                </w:p>
                <w:p/>
              </w:txbxContent>
            </v:textbox>
          </v:shape>
        </w:pict>
      </w:r>
      <w:r>
        <w:pict>
          <v:shape id="_x0000_s2054" o:spid="_x0000_s2054" o:spt="202" type="#_x0000_t202" style="position:absolute;left:0pt;margin-left:134.1pt;margin-top:10.15pt;height:65.15pt;width:160.9pt;z-index:251777024;mso-width-relative:margin;mso-height-relative:margin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调查核实</w:t>
                  </w:r>
                </w:p>
                <w:p>
                  <w:pPr>
                    <w:jc w:val="center"/>
                  </w:pPr>
                  <w:r>
                    <w:t>（</w:t>
                  </w:r>
                  <w:r>
                    <w:rPr>
                      <w:rFonts w:hint="eastAsia"/>
                    </w:rPr>
                    <w:t>师退役军人事务局</w:t>
                  </w:r>
                  <w:r>
                    <w:t>对</w:t>
                  </w:r>
                  <w:r>
                    <w:rPr>
                      <w:rFonts w:hint="eastAsia"/>
                      <w:lang w:eastAsia="zh-CN"/>
                    </w:rPr>
                    <w:t>提交</w:t>
                  </w:r>
                  <w:r>
                    <w:t>资料</w:t>
                  </w:r>
                  <w:r>
                    <w:rPr>
                      <w:rFonts w:hint="eastAsia"/>
                      <w:lang w:eastAsia="zh-CN"/>
                    </w:rPr>
                    <w:t>和提供的事实</w:t>
                  </w:r>
                  <w:r>
                    <w:t>进行</w:t>
                  </w:r>
                  <w:r>
                    <w:rPr>
                      <w:rFonts w:hint="eastAsia"/>
                    </w:rPr>
                    <w:t>调查核实）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rFonts w:hint="eastAsia"/>
          <w:lang w:eastAsia="zh-CN"/>
        </w:rPr>
        <w:tab/>
      </w:r>
    </w:p>
    <w:p/>
    <w:p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</w:t>
      </w:r>
      <w:r>
        <w:t>资料</w:t>
      </w:r>
      <w:r>
        <w:rPr>
          <w:rFonts w:hint="eastAsia"/>
          <w:lang w:eastAsia="zh-CN"/>
        </w:rPr>
        <w:t>不全</w:t>
      </w:r>
      <w:r>
        <w:rPr>
          <w:rFonts w:hint="eastAsia"/>
          <w:lang w:val="en-US" w:eastAsia="zh-CN"/>
        </w:rPr>
        <w:t xml:space="preserve">                                        </w:t>
      </w:r>
      <w:r>
        <w:t>不符合条件</w:t>
      </w:r>
    </w:p>
    <w:p>
      <w:pPr>
        <w:ind w:firstLine="1050" w:firstLineChars="500"/>
      </w:pPr>
      <w:r>
        <w:pict>
          <v:shape id="_x0000_s2058" o:spid="_x0000_s2058" o:spt="32" type="#_x0000_t32" style="position:absolute;left:0pt;flip:y;margin-left:297.25pt;margin-top:5.35pt;height:0.35pt;width:77.3pt;z-index:251787264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shape>
        </w:pict>
      </w:r>
      <w:r>
        <w:tab/>
      </w:r>
      <w:r>
        <w:rPr>
          <w:rFonts w:hint="eastAsia"/>
        </w:rPr>
        <w:t xml:space="preserve">                                  </w:t>
      </w:r>
    </w:p>
    <w:p>
      <w:r>
        <w:pict>
          <v:shape id="_x0000_s2062" o:spid="_x0000_s2062" o:spt="32" type="#_x0000_t32" style="position:absolute;left:0pt;margin-left:215.55pt;margin-top:15.4pt;height:18.75pt;width:0pt;z-index:251785216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shape>
        </w:pict>
      </w:r>
    </w:p>
    <w:p/>
    <w:p>
      <w:r>
        <w:rPr>
          <w:rFonts w:ascii="宋体" w:hAnsi="宋体" w:cs="宋体"/>
          <w:kern w:val="0"/>
          <w:sz w:val="24"/>
        </w:rPr>
        <w:pict>
          <v:shape id="_x0000_s2059" o:spid="_x0000_s2059" o:spt="202" type="#_x0000_t202" style="position:absolute;left:0pt;margin-left:65.95pt;margin-top:2.85pt;height:41.1pt;width:297.45pt;z-index:251782144;mso-width-relative:margin;mso-height-relative:margin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提出评定报告</w:t>
                  </w:r>
                </w:p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（师退役军人事务局调查核实后提出评定烈士的报告）</w:t>
                  </w:r>
                </w:p>
              </w:txbxContent>
            </v:textbox>
          </v:shape>
        </w:pict>
      </w:r>
    </w:p>
    <w:p/>
    <w:p>
      <w:r>
        <w:pict>
          <v:shape id="_x0000_s2060" o:spid="_x0000_s2060" o:spt="32" type="#_x0000_t32" style="position:absolute;left:0pt;margin-left:214.8pt;margin-top:14.2pt;height:15.3pt;width:0.4pt;z-index:251784192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shape>
        </w:pict>
      </w:r>
    </w:p>
    <w:p>
      <w:r>
        <w:rPr>
          <w:sz w:val="21"/>
        </w:rPr>
        <w:pict>
          <v:shape id="_x0000_s2388" o:spid="_x0000_s2388" o:spt="109" type="#_x0000_t109" style="position:absolute;left:0pt;margin-left:64.9pt;margin-top:14pt;height:38.1pt;width:300.55pt;z-index:251865088;mso-width-relative:page;mso-height-relative:page;" fillcolor="#FFFFFF" filled="t" stroked="t" coordsize="21600,21600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</w:pPr>
                  <w:r>
                    <w:t>审核</w:t>
                  </w:r>
                </w:p>
                <w:p>
                  <w:pPr>
                    <w:jc w:val="center"/>
                    <w:rPr>
                      <w:rFonts w:hint="eastAsia" w:eastAsia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</w:rPr>
                    <w:t>（</w:t>
                  </w:r>
                  <w:r>
                    <w:rPr>
                      <w:rFonts w:hint="eastAsia"/>
                      <w:sz w:val="18"/>
                      <w:szCs w:val="18"/>
                      <w:lang w:eastAsia="zh-CN"/>
                    </w:rPr>
                    <w:t>十三师审核，出具审核意见，上报兵团退役军人事务局）</w:t>
                  </w:r>
                </w:p>
              </w:txbxContent>
            </v:textbox>
          </v:shape>
        </w:pict>
      </w:r>
    </w:p>
    <w:p>
      <w:bookmarkStart w:id="0" w:name="_GoBack"/>
      <w:bookmarkEnd w:id="0"/>
    </w:p>
    <w:p/>
    <w:p>
      <w:pPr>
        <w:tabs>
          <w:tab w:val="left" w:pos="5880"/>
        </w:tabs>
      </w:pPr>
      <w:r>
        <w:tab/>
      </w:r>
    </w:p>
    <w:p>
      <w:r>
        <w:rPr>
          <w:rFonts w:ascii="宋体" w:hAnsi="宋体" w:cs="宋体"/>
          <w:kern w:val="0"/>
          <w:sz w:val="24"/>
        </w:rPr>
        <w:pict>
          <v:shape id="_x0000_s2061" o:spid="_x0000_s2061" o:spt="202" type="#_x0000_t202" style="position:absolute;left:0pt;margin-left:69.2pt;margin-top:1.4pt;height:54.1pt;width:296.75pt;z-index:251781120;mso-width-relative:margin;mso-height-relative:margin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</w:pPr>
                  <w:r>
                    <w:t>审核</w:t>
                  </w:r>
                </w:p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（</w:t>
                  </w:r>
                  <w:r>
                    <w:rPr>
                      <w:rFonts w:hint="eastAsia"/>
                      <w:sz w:val="18"/>
                      <w:szCs w:val="18"/>
                    </w:rPr>
                    <w:t>兵团退役军人事务局对申报材料进行审核，</w:t>
                  </w:r>
                  <w:r>
                    <w:rPr>
                      <w:rFonts w:hint="eastAsia"/>
                      <w:sz w:val="18"/>
                      <w:szCs w:val="18"/>
                      <w:lang w:eastAsia="zh-CN"/>
                    </w:rPr>
                    <w:t>形成评定意见出具审核意见，</w:t>
                  </w:r>
                  <w:r>
                    <w:rPr>
                      <w:rFonts w:hint="eastAsia"/>
                      <w:sz w:val="18"/>
                      <w:szCs w:val="18"/>
                    </w:rPr>
                    <w:t>上报兵团</w:t>
                  </w:r>
                  <w:r>
                    <w:rPr>
                      <w:sz w:val="18"/>
                      <w:szCs w:val="18"/>
                    </w:rPr>
                    <w:t>）</w:t>
                  </w:r>
                </w:p>
              </w:txbxContent>
            </v:textbox>
          </v:shape>
        </w:pict>
      </w:r>
      <w:r>
        <w:pict>
          <v:shape id="_x0000_s2050" o:spid="_x0000_s2050" o:spt="32" type="#_x0000_t32" style="position:absolute;left:0pt;margin-left:215.2pt;margin-top:-10.3pt;height:14.75pt;width:0.7pt;z-index:251994112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shape>
        </w:pict>
      </w:r>
    </w:p>
    <w:p/>
    <w:p/>
    <w:p>
      <w:r>
        <w:pict>
          <v:shape id="_x0000_s2383" o:spid="_x0000_s2383" o:spt="32" type="#_x0000_t32" style="position:absolute;left:0pt;flip:x;margin-left:215.55pt;margin-top:10.5pt;height:12pt;width:0.75pt;z-index:251860992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shape>
        </w:pict>
      </w:r>
    </w:p>
    <w:p>
      <w:r>
        <w:rPr>
          <w:rFonts w:ascii="宋体" w:hAnsi="宋体" w:cs="宋体"/>
          <w:kern w:val="0"/>
          <w:sz w:val="24"/>
        </w:rPr>
        <w:pict>
          <v:shape id="_x0000_s2063" o:spid="_x0000_s2063" o:spt="202" type="#_x0000_t202" style="position:absolute;left:0pt;margin-left:66.35pt;margin-top:7.45pt;height:71.55pt;width:302.5pt;z-index:251780096;mso-width-relative:margin;mso-height-relative:margin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审查评定</w:t>
                  </w:r>
                </w:p>
                <w:p>
                  <w:pPr>
                    <w:jc w:val="center"/>
                  </w:pPr>
                  <w:r>
                    <w:rPr>
                      <w:sz w:val="18"/>
                      <w:szCs w:val="18"/>
                    </w:rPr>
                    <w:t>（</w:t>
                  </w:r>
                  <w:r>
                    <w:rPr>
                      <w:rFonts w:hint="eastAsia"/>
                      <w:sz w:val="18"/>
                      <w:szCs w:val="18"/>
                    </w:rPr>
                    <w:t>属于条例第八条第一款第一项、第二项规定情形的由</w:t>
                  </w:r>
                  <w:r>
                    <w:rPr>
                      <w:rFonts w:hint="eastAsia"/>
                      <w:sz w:val="18"/>
                      <w:szCs w:val="18"/>
                      <w:lang w:eastAsia="zh-CN"/>
                    </w:rPr>
                    <w:t>兵团</w:t>
                  </w:r>
                  <w:r>
                    <w:rPr>
                      <w:rFonts w:hint="eastAsia"/>
                      <w:sz w:val="18"/>
                      <w:szCs w:val="18"/>
                    </w:rPr>
                    <w:t>审查评定后报国务院民政部门备案；属于第一款第五项的由</w:t>
                  </w:r>
                  <w:r>
                    <w:rPr>
                      <w:rFonts w:hint="eastAsia"/>
                      <w:sz w:val="18"/>
                      <w:szCs w:val="18"/>
                      <w:lang w:eastAsia="zh-CN"/>
                    </w:rPr>
                    <w:t>兵团</w:t>
                  </w:r>
                  <w:r>
                    <w:rPr>
                      <w:rFonts w:hint="eastAsia"/>
                      <w:sz w:val="18"/>
                      <w:szCs w:val="18"/>
                    </w:rPr>
                    <w:t>审查后送</w:t>
                  </w:r>
                  <w:r>
                    <w:rPr>
                      <w:rFonts w:hint="eastAsia"/>
                      <w:sz w:val="18"/>
                      <w:szCs w:val="18"/>
                      <w:lang w:eastAsia="zh-CN"/>
                    </w:rPr>
                    <w:t>退役军人事务部</w:t>
                  </w:r>
                  <w:r>
                    <w:rPr>
                      <w:rFonts w:hint="eastAsia"/>
                      <w:sz w:val="18"/>
                      <w:szCs w:val="18"/>
                    </w:rPr>
                    <w:t>审查评定</w:t>
                  </w:r>
                  <w:r>
                    <w:rPr>
                      <w:sz w:val="18"/>
                      <w:szCs w:val="18"/>
                    </w:rPr>
                    <w:t>）</w:t>
                  </w:r>
                </w:p>
              </w:txbxContent>
            </v:textbox>
          </v:shape>
        </w:pict>
      </w:r>
    </w:p>
    <w:p/>
    <w:p/>
    <w:p/>
    <w:p>
      <w:r>
        <w:pict>
          <v:shape id="_x0000_s2052" o:spid="_x0000_s2052" o:spt="32" type="#_x0000_t32" style="position:absolute;left:0pt;margin-left:216.3pt;margin-top:14.8pt;height:13.7pt;width:0.75pt;z-index:252123136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shape>
        </w:pict>
      </w:r>
    </w:p>
    <w:p>
      <w:r>
        <w:rPr>
          <w:sz w:val="21"/>
        </w:rPr>
        <w:pict>
          <v:shape id="_x0000_s2057" o:spid="_x0000_s2057" o:spt="109" type="#_x0000_t109" style="position:absolute;left:0pt;margin-left:66.35pt;margin-top:13.35pt;height:38.95pt;width:303.75pt;z-index:252124160;mso-width-relative:page;mso-height-relative:page;" fillcolor="#FFFFFF" filled="t" stroked="t" coordsize="21600,21600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告知</w:t>
                  </w:r>
                </w:p>
                <w:p>
                  <w:pPr>
                    <w:jc w:val="center"/>
                    <w:rPr>
                      <w:rFonts w:hint="default" w:eastAsia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eastAsia="zh-CN"/>
                    </w:rPr>
                    <w:t>（兵团确定评定结果后，告知申报部门，下达烈士评定批复）</w:t>
                  </w:r>
                </w:p>
              </w:txbxContent>
            </v:textbox>
          </v:shape>
        </w:pict>
      </w:r>
    </w:p>
    <w:p/>
    <w:p/>
    <w:p>
      <w:r>
        <w:pict>
          <v:shape id="_x0000_s2064" o:spid="_x0000_s2064" o:spt="32" type="#_x0000_t32" style="position:absolute;left:0pt;flip:x;margin-left:218.55pt;margin-top:5.5pt;height:15pt;width:0.05pt;z-index:251786240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shape>
        </w:pict>
      </w:r>
    </w:p>
    <w:p>
      <w:pPr>
        <w:tabs>
          <w:tab w:val="left" w:pos="636"/>
        </w:tabs>
      </w:pPr>
      <w:r>
        <w:rPr>
          <w:rFonts w:ascii="宋体" w:hAnsi="宋体" w:cs="宋体"/>
          <w:kern w:val="0"/>
          <w:sz w:val="24"/>
        </w:rPr>
        <w:pict>
          <v:shape id="_x0000_s2065" o:spid="_x0000_s2065" o:spt="202" type="#_x0000_t202" style="position:absolute;left:0pt;margin-left:67.5pt;margin-top:6.7pt;height:37.85pt;width:296.9pt;z-index:251778048;mso-width-relative:margin;mso-height-relative:margin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备案</w:t>
                  </w:r>
                </w:p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（</w:t>
                  </w:r>
                  <w:r>
                    <w:rPr>
                      <w:rFonts w:hint="eastAsia"/>
                      <w:sz w:val="18"/>
                      <w:szCs w:val="18"/>
                      <w:lang w:eastAsia="zh-CN"/>
                    </w:rPr>
                    <w:t>向退役军人事务部备案，烈士名单呈报党和国家功勋荣誉表彰委员会</w:t>
                  </w:r>
                  <w:r>
                    <w:rPr>
                      <w:sz w:val="18"/>
                      <w:szCs w:val="18"/>
                    </w:rPr>
                    <w:t>）</w:t>
                  </w:r>
                </w:p>
              </w:txbxContent>
            </v:textbox>
          </v:shape>
        </w:pict>
      </w:r>
    </w:p>
    <w:p>
      <w:pPr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  <w:r>
        <w:rPr>
          <w:sz w:val="28"/>
        </w:rPr>
        <w:pict>
          <v:shape id="_x0000_s2071" o:spid="_x0000_s2071" o:spt="116" type="#_x0000_t116" style="position:absolute;left:0pt;margin-left:67.1pt;margin-top:13.95pt;height:53.25pt;width:305.2pt;z-index:252257280;mso-width-relative:page;mso-height-relative:page;" fillcolor="#FFFFFF" filled="t" stroked="t" coordsize="21600,21600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颁授证书</w:t>
                  </w:r>
                </w:p>
                <w:p>
                  <w:pPr>
                    <w:rPr>
                      <w:rFonts w:hint="eastAsia" w:eastAsia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eastAsia="zh-CN"/>
                    </w:rPr>
                    <w:t>（备案审核批准后，发放烈士褒扬金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，颁授烈士光荣证</w:t>
                  </w:r>
                  <w:r>
                    <w:rPr>
                      <w:rFonts w:hint="eastAsia"/>
                      <w:sz w:val="18"/>
                      <w:szCs w:val="18"/>
                      <w:lang w:eastAsia="zh-CN"/>
                    </w:rPr>
                    <w:t>）</w:t>
                  </w:r>
                </w:p>
                <w:p/>
              </w:txbxContent>
            </v:textbox>
          </v:shape>
        </w:pict>
      </w:r>
      <w:r>
        <w:pict>
          <v:shape id="_x0000_s2068" o:spid="_x0000_s2068" o:spt="32" type="#_x0000_t32" style="position:absolute;left:0pt;flip:x;margin-left:217.05pt;margin-top:0.85pt;height:15pt;width:0.05pt;z-index:252255232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shape>
        </w:pict>
      </w:r>
    </w:p>
    <w:p>
      <w:pPr>
        <w:tabs>
          <w:tab w:val="left" w:pos="7056"/>
        </w:tabs>
        <w:jc w:val="left"/>
        <w:rPr>
          <w:rFonts w:hint="eastAsia" w:ascii="黑体" w:hAnsi="黑体" w:eastAsia="黑体"/>
          <w:sz w:val="28"/>
          <w:szCs w:val="28"/>
          <w:lang w:eastAsia="zh-CN"/>
        </w:rPr>
      </w:pPr>
      <w:r>
        <w:rPr>
          <w:rFonts w:hint="eastAsia" w:ascii="黑体" w:hAnsi="黑体" w:eastAsia="黑体"/>
          <w:sz w:val="28"/>
          <w:szCs w:val="28"/>
          <w:lang w:eastAsia="zh-CN"/>
        </w:rPr>
        <w:tab/>
      </w:r>
    </w:p>
    <w:p>
      <w:pPr>
        <w:tabs>
          <w:tab w:val="left" w:pos="7056"/>
        </w:tabs>
        <w:jc w:val="left"/>
        <w:rPr>
          <w:rFonts w:hint="eastAsia" w:ascii="黑体" w:hAnsi="黑体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eastAsia="zh-CN"/>
        </w:rPr>
        <w:t>咨询电话：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0902-2565207          监督电话：0902-2565107</w:t>
      </w:r>
    </w:p>
    <w:p>
      <w:pPr>
        <w:tabs>
          <w:tab w:val="left" w:pos="7056"/>
        </w:tabs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对优抚事业单位业务管理权力运行流程图</w:t>
      </w:r>
    </w:p>
    <w:p/>
    <w:p>
      <w:r>
        <w:rPr>
          <w:sz w:val="21"/>
        </w:rPr>
        <w:pict>
          <v:shape id="_x0000_s2072" o:spid="_x0000_s2072" o:spt="116" type="#_x0000_t116" style="position:absolute;left:0pt;margin-left:143.65pt;margin-top:7.25pt;height:50.75pt;width:141.85pt;z-index:252463104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  <w:lang w:eastAsia="zh-CN"/>
                    </w:rPr>
                    <w:t>监督检查</w:t>
                  </w:r>
                </w:p>
                <w:p/>
              </w:txbxContent>
            </v:textbox>
          </v:shape>
        </w:pic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   未发现问题</w:t>
      </w:r>
    </w:p>
    <w:p>
      <w:r>
        <w:rPr>
          <w:sz w:val="21"/>
        </w:rPr>
        <w:pict>
          <v:line id="_x0000_s2099" o:spid="_x0000_s2099" o:spt="20" style="position:absolute;left:0pt;flip:x;margin-left:410.55pt;margin-top:1.6pt;height:435.75pt;width:3pt;z-index:254262272;mso-width-relative:page;mso-height-relative:page;" fillcolor="#FFFFFF" filled="t" stroked="t" coordsize="21600,21600">
            <v:path arrowok="t"/>
            <v:fill on="t" color2="#FFFFFF" focussize="0,0"/>
            <v:stroke color="#000000"/>
            <v:imagedata o:title=""/>
            <o:lock v:ext="edit" aspectratio="f"/>
          </v:line>
        </w:pict>
      </w:r>
      <w:r>
        <w:rPr>
          <w:sz w:val="21"/>
        </w:rPr>
        <w:pict>
          <v:line id="_x0000_s2098" o:spid="_x0000_s2098" o:spt="20" style="position:absolute;left:0pt;margin-left:287.55pt;margin-top:3.85pt;height:0.05pt;width:126.75pt;z-index:254261248;mso-width-relative:page;mso-height-relative:page;" fillcolor="#FFFFFF" filled="t" stroked="t" coordsize="21600,21600">
            <v:path arrowok="t"/>
            <v:fill on="t" color2="#FFFFFF" focussize="0,0"/>
            <v:stroke color="#000000"/>
            <v:imagedata o:title=""/>
            <o:lock v:ext="edit" aspectratio="f"/>
          </v:line>
        </w:pict>
      </w:r>
    </w:p>
    <w:p>
      <w:r>
        <w:pict>
          <v:shape id="_x0000_s2096" o:spid="_x0000_s2096" o:spt="32" type="#_x0000_t32" style="position:absolute;left:0pt;margin-left:214.6pt;margin-top:11.2pt;height:37.2pt;width:0.2pt;z-index:254259200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shape>
        </w:pict>
      </w:r>
    </w:p>
    <w:p/>
    <w:p/>
    <w:p>
      <w:r>
        <w:pict>
          <v:shape id="_x0000_s2078" o:spid="_x0000_s2078" o:spt="202" type="#_x0000_t202" style="position:absolute;left:0pt;margin-left:107.8pt;margin-top:1.9pt;height:32.15pt;width:196.2pt;z-index:252377088;mso-width-relative:margin;mso-height-relative:margin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 w:eastAsia="宋体"/>
                      <w:sz w:val="32"/>
                      <w:szCs w:val="32"/>
                      <w:lang w:eastAsia="zh-CN"/>
                    </w:rPr>
                  </w:pPr>
                  <w:r>
                    <w:rPr>
                      <w:rFonts w:hint="eastAsia"/>
                      <w:sz w:val="32"/>
                      <w:szCs w:val="32"/>
                      <w:lang w:eastAsia="zh-CN"/>
                    </w:rPr>
                    <w:t>发现问题</w:t>
                  </w:r>
                </w:p>
              </w:txbxContent>
            </v:textbox>
          </v:shape>
        </w:pict>
      </w:r>
    </w:p>
    <w:p/>
    <w:p>
      <w:r>
        <w:pict>
          <v:shape id="_x0000_s2080" o:spid="_x0000_s2080" o:spt="32" type="#_x0000_t32" style="position:absolute;left:0pt;margin-left:214.8pt;margin-top:5.65pt;height:32.6pt;width:0.7pt;z-index:252385280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shape>
        </w:pic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                                   </w:t>
      </w:r>
    </w:p>
    <w:p>
      <w:pPr>
        <w:ind w:firstLine="1050" w:firstLineChars="500"/>
      </w:pPr>
      <w:r>
        <w:tab/>
      </w:r>
      <w:r>
        <w:rPr>
          <w:rFonts w:hint="eastAsia"/>
        </w:rPr>
        <w:t xml:space="preserve">                                  </w:t>
      </w:r>
    </w:p>
    <w:p>
      <w:r>
        <w:rPr>
          <w:rFonts w:ascii="宋体" w:hAnsi="宋体" w:cs="宋体"/>
          <w:kern w:val="0"/>
          <w:sz w:val="24"/>
        </w:rPr>
        <w:pict>
          <v:shape id="_x0000_s2081" o:spid="_x0000_s2081" o:spt="202" type="#_x0000_t202" style="position:absolute;left:0pt;margin-left:83.2pt;margin-top:7.05pt;height:69.6pt;width:250.15pt;z-index:252382208;mso-width-relative:margin;mso-height-relative:margin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/>
                      <w:sz w:val="30"/>
                      <w:szCs w:val="30"/>
                      <w:lang w:eastAsia="zh-CN"/>
                    </w:rPr>
                  </w:pPr>
                  <w:r>
                    <w:rPr>
                      <w:rFonts w:hint="eastAsia"/>
                      <w:sz w:val="30"/>
                      <w:szCs w:val="30"/>
                      <w:lang w:eastAsia="zh-CN"/>
                    </w:rPr>
                    <w:t>反馈意见</w:t>
                  </w:r>
                </w:p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  <w:lang w:eastAsia="zh-CN"/>
                    </w:rPr>
                    <w:t>（向优抚事业单位反馈检查结果）</w:t>
                  </w:r>
                </w:p>
              </w:txbxContent>
            </v:textbox>
          </v:shape>
        </w:pict>
      </w:r>
    </w:p>
    <w:p/>
    <w:p>
      <w:r>
        <w:rPr>
          <w:sz w:val="21"/>
        </w:rPr>
        <w:pict>
          <v:line id="_x0000_s2073" o:spid="_x0000_s2073" o:spt="20" style="position:absolute;left:0pt;flip:y;margin-left:-1.2pt;margin-top:14.65pt;height:1.5pt;width:83.25pt;z-index:252726272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line>
        </w:pict>
      </w:r>
    </w:p>
    <w:p>
      <w:r>
        <w:rPr>
          <w:sz w:val="21"/>
        </w:rPr>
        <w:pict>
          <v:line id="_x0000_s2074" o:spid="_x0000_s2074" o:spt="20" style="position:absolute;left:0pt;flip:x;margin-left:-1.2pt;margin-top:1.35pt;height:188.2pt;width:0.8pt;z-index:252725248;mso-width-relative:page;mso-height-relative:page;" filled="f" stroked="t" coordsize="21600,21600">
            <v:path arrowok="t"/>
            <v:fill on="f" focussize="0,0"/>
            <v:stroke color="#000000"/>
            <v:imagedata o:title=""/>
            <o:lock v:ext="edit" aspectratio="f"/>
          </v:line>
        </w:pict>
      </w:r>
    </w:p>
    <w:p/>
    <w:p>
      <w:r>
        <w:pict>
          <v:shape id="_x0000_s2082" o:spid="_x0000_s2082" o:spt="32" type="#_x0000_t32" style="position:absolute;left:0pt;margin-left:207.7pt;margin-top:1.45pt;height:27.55pt;width:0.35pt;z-index:252384256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shape>
        </w:pict>
      </w:r>
    </w:p>
    <w:p>
      <w:r>
        <w:rPr>
          <w:sz w:val="21"/>
        </w:rPr>
        <w:pict>
          <v:shape id="_x0000_s2083" o:spid="_x0000_s2083" o:spt="109" type="#_x0000_t109" style="position:absolute;left:0pt;margin-left:81.4pt;margin-top:13.4pt;height:69.6pt;width:253.25pt;z-index:252465152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/>
                      <w:sz w:val="30"/>
                      <w:szCs w:val="30"/>
                      <w:lang w:eastAsia="zh-CN"/>
                    </w:rPr>
                  </w:pPr>
                  <w:r>
                    <w:rPr>
                      <w:rFonts w:hint="eastAsia"/>
                      <w:sz w:val="30"/>
                      <w:szCs w:val="30"/>
                      <w:lang w:eastAsia="zh-CN"/>
                    </w:rPr>
                    <w:t>整改完善</w:t>
                  </w:r>
                </w:p>
                <w:p>
                  <w:pPr>
                    <w:jc w:val="center"/>
                    <w:rPr>
                      <w:rFonts w:hint="eastAsia" w:eastAsia="宋体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/>
                      <w:sz w:val="24"/>
                      <w:szCs w:val="24"/>
                      <w:lang w:eastAsia="zh-CN"/>
                    </w:rPr>
                    <w:t>（优抚事业单位对反馈问题进行整改）</w:t>
                  </w:r>
                </w:p>
              </w:txbxContent>
            </v:textbox>
          </v:shape>
        </w:pict>
      </w:r>
    </w:p>
    <w:p/>
    <w:p>
      <w:pPr>
        <w:tabs>
          <w:tab w:val="left" w:pos="5880"/>
        </w:tabs>
      </w:pPr>
      <w:r>
        <w:tab/>
      </w:r>
    </w:p>
    <w:p/>
    <w:p/>
    <w:p>
      <w:r>
        <w:pict>
          <v:shape id="_x0000_s2085" o:spid="_x0000_s2085" o:spt="32" type="#_x0000_t32" style="position:absolute;left:0pt;flip:x;margin-left:210.85pt;margin-top:7pt;height:21.7pt;width:0.6pt;z-index:252594176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shape>
        </w:pict>
      </w:r>
    </w:p>
    <w:p>
      <w:r>
        <w:rPr>
          <w:rFonts w:ascii="宋体" w:hAnsi="宋体" w:cs="宋体"/>
          <w:kern w:val="0"/>
          <w:sz w:val="24"/>
        </w:rPr>
        <w:pict>
          <v:shape id="_x0000_s2084" o:spid="_x0000_s2084" o:spt="202" type="#_x0000_t202" style="position:absolute;left:0pt;margin-left:87.9pt;margin-top:13.1pt;height:54.1pt;width:245.9pt;z-index:252381184;mso-width-relative:margin;mso-height-relative:margin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/>
                      <w:sz w:val="32"/>
                      <w:szCs w:val="32"/>
                      <w:lang w:eastAsia="zh-CN"/>
                    </w:rPr>
                  </w:pPr>
                  <w:r>
                    <w:rPr>
                      <w:rFonts w:hint="eastAsia"/>
                      <w:sz w:val="30"/>
                      <w:szCs w:val="30"/>
                      <w:lang w:eastAsia="zh-CN"/>
                    </w:rPr>
                    <w:t>复查验收</w:t>
                  </w:r>
                </w:p>
                <w:p>
                  <w:pPr>
                    <w:jc w:val="center"/>
                    <w:rPr>
                      <w:rFonts w:hint="eastAsia" w:eastAsia="宋体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/>
                      <w:sz w:val="24"/>
                      <w:szCs w:val="24"/>
                      <w:lang w:eastAsia="zh-CN"/>
                    </w:rPr>
                    <w:t>（对整改情况进行复查）</w:t>
                  </w:r>
                </w:p>
              </w:txbxContent>
            </v:textbox>
          </v:shape>
        </w:pict>
      </w:r>
    </w:p>
    <w:p/>
    <w:p>
      <w:pPr>
        <w:ind w:firstLine="420" w:firstLineChars="200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不通过</w:t>
      </w:r>
    </w:p>
    <w:p>
      <w:r>
        <w:rPr>
          <w:sz w:val="21"/>
        </w:rPr>
        <w:pict>
          <v:line id="_x0000_s2097" o:spid="_x0000_s2097" o:spt="20" style="position:absolute;left:0pt;flip:y;margin-left:-2.65pt;margin-top:1.3pt;height:1.5pt;width:91.45pt;z-index:254260224;mso-width-relative:page;mso-height-relative:page;" fillcolor="#FFFFFF" filled="t" stroked="t" coordsize="21600,21600">
            <v:path arrowok="t"/>
            <v:fill on="t" color2="#FFFFFF" focussize="0,0"/>
            <v:stroke color="#000000"/>
            <v:imagedata o:title=""/>
            <o:lock v:ext="edit" aspectratio="f"/>
          </v:line>
        </w:pict>
      </w:r>
    </w:p>
    <w:p>
      <w:r>
        <w:pict>
          <v:shape id="_x0000_s2088" o:spid="_x0000_s2088" o:spt="32" type="#_x0000_t32" style="position:absolute;left:0pt;flip:x;margin-left:210.3pt;margin-top:4.8pt;height:31.9pt;width:0.55pt;z-index:252723200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shape>
        </w:pic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通过</w:t>
      </w:r>
    </w:p>
    <w:p>
      <w:r>
        <w:rPr>
          <w:sz w:val="28"/>
        </w:rPr>
        <w:pict>
          <v:shape id="_x0000_s2092" o:spid="_x0000_s2092" o:spt="116" type="#_x0000_t116" style="position:absolute;left:0pt;margin-left:124.05pt;margin-top:8.4pt;height:53.25pt;width:156pt;z-index:252857344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 w:eastAsia="宋体"/>
                      <w:sz w:val="30"/>
                      <w:szCs w:val="30"/>
                      <w:lang w:eastAsia="zh-CN"/>
                    </w:rPr>
                  </w:pPr>
                  <w:r>
                    <w:rPr>
                      <w:rFonts w:hint="eastAsia"/>
                      <w:sz w:val="30"/>
                      <w:szCs w:val="30"/>
                      <w:lang w:eastAsia="zh-CN"/>
                    </w:rPr>
                    <w:t>结</w:t>
                  </w:r>
                  <w:r>
                    <w:rPr>
                      <w:rFonts w:hint="eastAsia"/>
                      <w:sz w:val="30"/>
                      <w:szCs w:val="30"/>
                      <w:lang w:val="en-US" w:eastAsia="zh-CN"/>
                    </w:rPr>
                    <w:t xml:space="preserve">  </w:t>
                  </w:r>
                  <w:r>
                    <w:rPr>
                      <w:rFonts w:hint="eastAsia"/>
                      <w:sz w:val="30"/>
                      <w:szCs w:val="30"/>
                      <w:lang w:eastAsia="zh-CN"/>
                    </w:rPr>
                    <w:t>束</w:t>
                  </w:r>
                </w:p>
              </w:txbxContent>
            </v:textbox>
          </v:shape>
        </w:pict>
      </w:r>
    </w:p>
    <w:p/>
    <w:p>
      <w:r>
        <w:rPr>
          <w:sz w:val="21"/>
        </w:rPr>
        <w:pict>
          <v:line id="_x0000_s2100" o:spid="_x0000_s2100" o:spt="20" style="position:absolute;left:0pt;flip:y;margin-left:281.55pt;margin-top:1.6pt;height:1.5pt;width:129pt;z-index:254263296;mso-width-relative:page;mso-height-relative:page;" fillcolor="#FFFFFF" filled="t" stroked="t" coordsize="21600,21600">
            <v:path arrowok="t"/>
            <v:fill on="t" color2="#FFFFFF" focussize="0,0"/>
            <v:stroke color="#000000" startarrow="block"/>
            <v:imagedata o:title=""/>
            <o:lock v:ext="edit" aspectratio="f"/>
          </v:line>
        </w:pict>
      </w:r>
    </w:p>
    <w:p/>
    <w:p>
      <w:pPr>
        <w:tabs>
          <w:tab w:val="left" w:pos="7056"/>
        </w:tabs>
        <w:jc w:val="left"/>
        <w:rPr>
          <w:rFonts w:hint="eastAsia" w:ascii="黑体" w:hAnsi="黑体" w:eastAsia="黑体"/>
          <w:sz w:val="28"/>
          <w:szCs w:val="28"/>
          <w:lang w:eastAsia="zh-CN"/>
        </w:rPr>
      </w:pPr>
    </w:p>
    <w:p>
      <w:pPr>
        <w:tabs>
          <w:tab w:val="left" w:pos="7056"/>
        </w:tabs>
        <w:jc w:val="left"/>
        <w:rPr>
          <w:rFonts w:hint="eastAsia" w:ascii="黑体" w:hAnsi="黑体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eastAsia="zh-CN"/>
        </w:rPr>
        <w:t>咨询电话：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0902-2565207          监督电话：0902-2565107</w:t>
      </w:r>
    </w:p>
    <w:p>
      <w:pPr>
        <w:tabs>
          <w:tab w:val="left" w:pos="7056"/>
        </w:tabs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>
      <w:pPr>
        <w:tabs>
          <w:tab w:val="left" w:pos="7056"/>
        </w:tabs>
        <w:jc w:val="left"/>
        <w:rPr>
          <w:rFonts w:hint="default" w:ascii="黑体" w:hAnsi="黑体" w:eastAsia="黑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start="15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D890437"/>
    <w:rsid w:val="000572BA"/>
    <w:rsid w:val="000C17E1"/>
    <w:rsid w:val="000E19FA"/>
    <w:rsid w:val="000E40F8"/>
    <w:rsid w:val="000F1197"/>
    <w:rsid w:val="00147608"/>
    <w:rsid w:val="00163D36"/>
    <w:rsid w:val="001E19F6"/>
    <w:rsid w:val="00217134"/>
    <w:rsid w:val="00254FE6"/>
    <w:rsid w:val="00276438"/>
    <w:rsid w:val="002A4700"/>
    <w:rsid w:val="002B4B8D"/>
    <w:rsid w:val="002E5E8D"/>
    <w:rsid w:val="003066CD"/>
    <w:rsid w:val="00312B4C"/>
    <w:rsid w:val="00334102"/>
    <w:rsid w:val="003856FB"/>
    <w:rsid w:val="00395BE5"/>
    <w:rsid w:val="003B2EDE"/>
    <w:rsid w:val="00414EF6"/>
    <w:rsid w:val="004638C5"/>
    <w:rsid w:val="0047443D"/>
    <w:rsid w:val="0048533A"/>
    <w:rsid w:val="00496246"/>
    <w:rsid w:val="00501447"/>
    <w:rsid w:val="0051174F"/>
    <w:rsid w:val="00535D52"/>
    <w:rsid w:val="005667C2"/>
    <w:rsid w:val="0059050E"/>
    <w:rsid w:val="005D2C03"/>
    <w:rsid w:val="006A6713"/>
    <w:rsid w:val="006C2E82"/>
    <w:rsid w:val="0071005B"/>
    <w:rsid w:val="00771100"/>
    <w:rsid w:val="007B34B0"/>
    <w:rsid w:val="00827F70"/>
    <w:rsid w:val="00862986"/>
    <w:rsid w:val="008B17C9"/>
    <w:rsid w:val="00911396"/>
    <w:rsid w:val="00961BEF"/>
    <w:rsid w:val="009D3E1F"/>
    <w:rsid w:val="00A42766"/>
    <w:rsid w:val="00A67A8A"/>
    <w:rsid w:val="00AB1D57"/>
    <w:rsid w:val="00AF7BA6"/>
    <w:rsid w:val="00B171AE"/>
    <w:rsid w:val="00BE0489"/>
    <w:rsid w:val="00BE2315"/>
    <w:rsid w:val="00BF5FFF"/>
    <w:rsid w:val="00C17510"/>
    <w:rsid w:val="00CD15CC"/>
    <w:rsid w:val="00CF075F"/>
    <w:rsid w:val="00CF73A9"/>
    <w:rsid w:val="00D05808"/>
    <w:rsid w:val="00D55128"/>
    <w:rsid w:val="00D928FA"/>
    <w:rsid w:val="00DD607C"/>
    <w:rsid w:val="00E0006D"/>
    <w:rsid w:val="00E3232C"/>
    <w:rsid w:val="00E35B5A"/>
    <w:rsid w:val="00E3703C"/>
    <w:rsid w:val="00EF2297"/>
    <w:rsid w:val="00F97A1F"/>
    <w:rsid w:val="00FD5D75"/>
    <w:rsid w:val="0404192B"/>
    <w:rsid w:val="0CA402FF"/>
    <w:rsid w:val="0E382036"/>
    <w:rsid w:val="11DE323F"/>
    <w:rsid w:val="14B67D66"/>
    <w:rsid w:val="237F1053"/>
    <w:rsid w:val="290B1C56"/>
    <w:rsid w:val="2B3D35C2"/>
    <w:rsid w:val="2DCE7A49"/>
    <w:rsid w:val="38F4682B"/>
    <w:rsid w:val="3A4B423C"/>
    <w:rsid w:val="40C3356D"/>
    <w:rsid w:val="41EF4CDA"/>
    <w:rsid w:val="45E77387"/>
    <w:rsid w:val="4B432E81"/>
    <w:rsid w:val="52F13505"/>
    <w:rsid w:val="577C103C"/>
    <w:rsid w:val="57F606E3"/>
    <w:rsid w:val="5B0A587A"/>
    <w:rsid w:val="7C8A4D6A"/>
    <w:rsid w:val="7D890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>
          <o:proxy start="" idref="#_x0000_s2388" connectloc="2"/>
        </o:r>
        <o:r id="V:Rule2" type="connector" idref="#_x0000_s2052"/>
        <o:r id="V:Rule3" type="connector" idref="#_x0000_s2055"/>
        <o:r id="V:Rule4" type="connector" idref="#_x0000_s2058"/>
        <o:r id="V:Rule5" type="connector" idref="#_x0000_s2060"/>
        <o:r id="V:Rule6" type="connector" idref="#_x0000_s2062"/>
        <o:r id="V:Rule7" type="connector" idref="#_x0000_s2064"/>
        <o:r id="V:Rule8" type="connector" idref="#_x0000_s2068"/>
        <o:r id="V:Rule9" type="connector" idref="#_x0000_s2080"/>
        <o:r id="V:Rule10" type="connector" idref="#_x0000_s2082">
          <o:proxy end="" idref="#_x0000_s2083" connectloc="0"/>
        </o:r>
        <o:r id="V:Rule11" type="connector" idref="#_x0000_s2085">
          <o:proxy end="" idref="#_x0000_s2084" connectloc="0"/>
        </o:r>
        <o:r id="V:Rule12" type="connector" idref="#_x0000_s2088">
          <o:proxy start="" idref="#_x0000_s2084" connectloc="2"/>
        </o:r>
        <o:r id="V:Rule13" type="connector" idref="#_x0000_s2094"/>
        <o:r id="V:Rule14" type="connector" idref="#_x0000_s2095"/>
        <o:r id="V:Rule15" type="connector" idref="#_x0000_s2096">
          <o:proxy start="" idref="#_x0000_s2072" connectloc="2"/>
        </o:r>
        <o:r id="V:Rule16" type="connector" idref="#_x0000_s2383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uiPriority w:val="0"/>
    <w:rPr>
      <w:sz w:val="18"/>
      <w:szCs w:val="18"/>
    </w:rPr>
  </w:style>
  <w:style w:type="paragraph" w:styleId="4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脚 Char"/>
    <w:link w:val="4"/>
    <w:qFormat/>
    <w:uiPriority w:val="99"/>
    <w:rPr>
      <w:kern w:val="2"/>
      <w:sz w:val="18"/>
      <w:szCs w:val="18"/>
    </w:rPr>
  </w:style>
  <w:style w:type="character" w:customStyle="1" w:styleId="10">
    <w:name w:val="标题 1 Char"/>
    <w:link w:val="2"/>
    <w:qFormat/>
    <w:uiPriority w:val="0"/>
    <w:rPr>
      <w:b/>
      <w:kern w:val="44"/>
      <w:sz w:val="44"/>
      <w:szCs w:val="24"/>
    </w:rPr>
  </w:style>
  <w:style w:type="character" w:customStyle="1" w:styleId="11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2">
    <w:name w:val="批注框文本 Char"/>
    <w:basedOn w:val="8"/>
    <w:link w:val="3"/>
    <w:uiPriority w:val="0"/>
    <w:rPr>
      <w:kern w:val="2"/>
      <w:sz w:val="18"/>
      <w:szCs w:val="18"/>
    </w:rPr>
  </w:style>
  <w:style w:type="paragraph" w:styleId="13">
    <w:name w:val="List Paragraph"/>
    <w:basedOn w:val="1"/>
    <w:qFormat/>
    <w:uiPriority w:val="0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386"/>
    <customShpInfo spid="_x0000_s2067"/>
    <customShpInfo spid="_x0000_s2066"/>
    <customShpInfo spid="_x0000_s2053"/>
    <customShpInfo spid="_x0000_s2095"/>
    <customShpInfo spid="_x0000_s2094"/>
    <customShpInfo spid="_x0000_s2055"/>
    <customShpInfo spid="_x0000_s2387"/>
    <customShpInfo spid="_x0000_s2054"/>
    <customShpInfo spid="_x0000_s2058"/>
    <customShpInfo spid="_x0000_s2062"/>
    <customShpInfo spid="_x0000_s2059"/>
    <customShpInfo spid="_x0000_s2060"/>
    <customShpInfo spid="_x0000_s2388"/>
    <customShpInfo spid="_x0000_s2061"/>
    <customShpInfo spid="_x0000_s2050"/>
    <customShpInfo spid="_x0000_s2383"/>
    <customShpInfo spid="_x0000_s2063"/>
    <customShpInfo spid="_x0000_s2052"/>
    <customShpInfo spid="_x0000_s2057"/>
    <customShpInfo spid="_x0000_s2064"/>
    <customShpInfo spid="_x0000_s2065"/>
    <customShpInfo spid="_x0000_s2071"/>
    <customShpInfo spid="_x0000_s2068"/>
    <customShpInfo spid="_x0000_s2072"/>
    <customShpInfo spid="_x0000_s2099"/>
    <customShpInfo spid="_x0000_s2098"/>
    <customShpInfo spid="_x0000_s2096"/>
    <customShpInfo spid="_x0000_s2078"/>
    <customShpInfo spid="_x0000_s2080"/>
    <customShpInfo spid="_x0000_s2081"/>
    <customShpInfo spid="_x0000_s2073"/>
    <customShpInfo spid="_x0000_s2074"/>
    <customShpInfo spid="_x0000_s2082"/>
    <customShpInfo spid="_x0000_s2083"/>
    <customShpInfo spid="_x0000_s2085"/>
    <customShpInfo spid="_x0000_s2084"/>
    <customShpInfo spid="_x0000_s2097"/>
    <customShpInfo spid="_x0000_s2088"/>
    <customShpInfo spid="_x0000_s2092"/>
    <customShpInfo spid="_x0000_s210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122</Characters>
  <Lines>1</Lines>
  <Paragraphs>1</Paragraphs>
  <TotalTime>11</TotalTime>
  <ScaleCrop>false</ScaleCrop>
  <LinksUpToDate>false</LinksUpToDate>
  <CharactersWithSpaces>155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2021-03-19T10:29:00Z</dcterms:created>
  <dc:creator>Administrator</dc:creator>
  <cp:lastModifiedBy>孙恩洪（信息员）</cp:lastModifiedBy>
  <cp:lastPrinted>2019-07-25T11:13:00Z</cp:lastPrinted>
  <dcterms:modified xsi:type="dcterms:W3CDTF">2021-03-19T12:33:28Z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